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A84C" w14:textId="77777777" w:rsidR="002279A1" w:rsidRPr="00801EB5" w:rsidRDefault="002279A1" w:rsidP="002279A1">
      <w:pPr>
        <w:rPr>
          <w:rFonts w:ascii="Effra" w:hAnsi="Effra" w:cs="Effra"/>
          <w:b/>
          <w:bCs/>
          <w:lang w:val="it-IT"/>
        </w:rPr>
      </w:pPr>
      <w:r w:rsidRPr="00801EB5">
        <w:rPr>
          <w:rFonts w:ascii="Effra" w:hAnsi="Effra" w:cs="Effra"/>
          <w:b/>
          <w:bCs/>
          <w:lang w:val="it-IT"/>
        </w:rPr>
        <w:t> </w:t>
      </w:r>
    </w:p>
    <w:p w14:paraId="05CF2108" w14:textId="77777777" w:rsidR="00801EB5" w:rsidRPr="00801EB5" w:rsidRDefault="00801EB5" w:rsidP="00801EB5">
      <w:pPr>
        <w:rPr>
          <w:rFonts w:ascii="Effra" w:hAnsi="Effra" w:cs="Effra"/>
          <w:b/>
          <w:bCs/>
          <w:lang w:val="it-IT"/>
        </w:rPr>
      </w:pPr>
      <w:r w:rsidRPr="00801EB5">
        <w:rPr>
          <w:rFonts w:ascii="Effra" w:hAnsi="Effra" w:cs="Effra"/>
          <w:b/>
          <w:bCs/>
          <w:lang w:val="it-IT"/>
        </w:rPr>
        <w:t xml:space="preserve">Stampa associativa e delle fondazioni: rilevante per la democrazia – confermato da uno studio </w:t>
      </w:r>
    </w:p>
    <w:p w14:paraId="7632DCA3" w14:textId="77777777" w:rsidR="00801EB5" w:rsidRPr="00801EB5" w:rsidRDefault="00801EB5" w:rsidP="00801EB5">
      <w:pPr>
        <w:rPr>
          <w:rFonts w:ascii="Effra" w:hAnsi="Effra" w:cs="Effra"/>
          <w:lang w:val="it-IT"/>
        </w:rPr>
      </w:pPr>
      <w:r w:rsidRPr="00801EB5">
        <w:rPr>
          <w:rFonts w:ascii="Effra" w:hAnsi="Effra" w:cs="Effra"/>
          <w:lang w:val="it-IT"/>
        </w:rPr>
        <w:t xml:space="preserve">Nell’ambito del pacchetto di sgravi 2027 si discute attualmente l’abolizione completa del sostegno indiretto ai media per la stampa associativa e delle fondazioni (MSP). Da parte della Confederazione si sostiene, tra l’altro, che questo tipo di media abbia una rilevanza democratica insufficiente. Un nuovo studio di BSS </w:t>
      </w:r>
      <w:proofErr w:type="spellStart"/>
      <w:r w:rsidRPr="00801EB5">
        <w:rPr>
          <w:rFonts w:ascii="Effra" w:hAnsi="Effra" w:cs="Effra"/>
          <w:lang w:val="it-IT"/>
        </w:rPr>
        <w:t>Volkswirtschaftliche</w:t>
      </w:r>
      <w:proofErr w:type="spellEnd"/>
      <w:r w:rsidRPr="00801EB5">
        <w:rPr>
          <w:rFonts w:ascii="Effra" w:hAnsi="Effra" w:cs="Effra"/>
          <w:lang w:val="it-IT"/>
        </w:rPr>
        <w:t xml:space="preserve"> </w:t>
      </w:r>
      <w:proofErr w:type="spellStart"/>
      <w:r w:rsidRPr="00801EB5">
        <w:rPr>
          <w:rFonts w:ascii="Effra" w:hAnsi="Effra" w:cs="Effra"/>
          <w:lang w:val="it-IT"/>
        </w:rPr>
        <w:t>Beratung</w:t>
      </w:r>
      <w:proofErr w:type="spellEnd"/>
      <w:r w:rsidRPr="00801EB5">
        <w:rPr>
          <w:rFonts w:ascii="Effra" w:hAnsi="Effra" w:cs="Effra"/>
          <w:lang w:val="it-IT"/>
        </w:rPr>
        <w:t xml:space="preserve">, commissionato da </w:t>
      </w:r>
      <w:proofErr w:type="spellStart"/>
      <w:r w:rsidRPr="00801EB5">
        <w:rPr>
          <w:rFonts w:ascii="Effra" w:hAnsi="Effra" w:cs="Effra"/>
          <w:lang w:val="it-IT"/>
        </w:rPr>
        <w:t>dpsuisse</w:t>
      </w:r>
      <w:proofErr w:type="spellEnd"/>
      <w:r w:rsidRPr="00801EB5">
        <w:rPr>
          <w:rFonts w:ascii="Effra" w:hAnsi="Effra" w:cs="Effra"/>
          <w:lang w:val="it-IT"/>
        </w:rPr>
        <w:t xml:space="preserve">, giunge invece a una valutazione diversa. </w:t>
      </w:r>
    </w:p>
    <w:p w14:paraId="010534AA" w14:textId="77777777" w:rsidR="00801EB5" w:rsidRPr="00801EB5" w:rsidRDefault="00801EB5" w:rsidP="00801EB5">
      <w:pPr>
        <w:rPr>
          <w:rFonts w:ascii="Effra" w:hAnsi="Effra" w:cs="Effra"/>
          <w:lang w:val="it-IT"/>
        </w:rPr>
      </w:pPr>
      <w:r w:rsidRPr="00801EB5">
        <w:rPr>
          <w:rFonts w:ascii="Effra" w:hAnsi="Effra" w:cs="Effra"/>
          <w:lang w:val="it-IT"/>
        </w:rPr>
        <w:t xml:space="preserve">Lo studio analizza in modo sistematico il contributo delle pubblicazioni di associazioni, fondazioni e organizzazioni della società civile alla formazione democratica dell’opinione pubblica in Svizzera. La base dello studio è costituita da un’analisi della letteratura, interviste con esperti del mondo accademico e pratico, un confronto internazionale e due studi di caso approfonditi. Il focus non è sull’orientamento giornalistico di singole testate, ma sulla loro funzione strutturale all’interno del processo democratico. </w:t>
      </w:r>
    </w:p>
    <w:p w14:paraId="1210A880" w14:textId="77777777" w:rsidR="00801EB5" w:rsidRPr="00801EB5" w:rsidRDefault="00801EB5" w:rsidP="00801EB5">
      <w:pPr>
        <w:rPr>
          <w:rFonts w:ascii="Effra" w:hAnsi="Effra" w:cs="Effra"/>
          <w:lang w:val="it-IT"/>
        </w:rPr>
      </w:pPr>
      <w:r w:rsidRPr="00801EB5">
        <w:rPr>
          <w:rFonts w:ascii="Effra" w:hAnsi="Effra" w:cs="Effra"/>
          <w:lang w:val="it-IT"/>
        </w:rPr>
        <w:t xml:space="preserve">L’analisi mostra che la stampa associativa e delle fondazioni in Svizzera svolge un ruolo autonomo. Essa integra la stampa generalista con una copertura più approfondita e contestualizzata, affrontando anche temi che nei media tradizionali vengono trattati solo marginalmente o in forma ridotta. In un sistema politico come quello svizzero, fortemente basato su associazioni, organizzazioni e strutture di milizia, queste pubblicazioni svolgono una funzione di orientamento fondamentale per i membri e per gli interessati. </w:t>
      </w:r>
    </w:p>
    <w:p w14:paraId="05E11B22" w14:textId="77777777" w:rsidR="00801EB5" w:rsidRPr="00801EB5" w:rsidRDefault="00801EB5" w:rsidP="00801EB5">
      <w:pPr>
        <w:rPr>
          <w:rFonts w:ascii="Effra" w:hAnsi="Effra" w:cs="Effra"/>
          <w:lang w:val="it-IT"/>
        </w:rPr>
      </w:pPr>
      <w:r w:rsidRPr="00801EB5">
        <w:rPr>
          <w:rFonts w:ascii="Effra" w:hAnsi="Effra" w:cs="Effra"/>
          <w:lang w:val="it-IT"/>
        </w:rPr>
        <w:t xml:space="preserve">Un risultato centrale dello studio riguarda la modalità di azione della MSP. Il suo effetto democratico non si manifesta principalmente attraverso un’ampia diffusione nel senso classico, ma tramite membri impegnati. Questi utilizzano i contenuti come base di conoscenza e argomentazione e li trasmettono nelle loro reti professionali, sociali e politiche. Lo studio parla in questo contesto di una funzione moltiplicatrice indiretta ma efficace, che contribuisce alla formazione dell’opinione pubblica. </w:t>
      </w:r>
    </w:p>
    <w:p w14:paraId="06EB9A48" w14:textId="77777777" w:rsidR="00801EB5" w:rsidRPr="00801EB5" w:rsidRDefault="00801EB5" w:rsidP="00801EB5">
      <w:pPr>
        <w:rPr>
          <w:rFonts w:ascii="Effra" w:hAnsi="Effra" w:cs="Effra"/>
          <w:lang w:val="it-IT"/>
        </w:rPr>
      </w:pPr>
      <w:r w:rsidRPr="00801EB5">
        <w:rPr>
          <w:rFonts w:ascii="Effra" w:hAnsi="Effra" w:cs="Effra"/>
          <w:lang w:val="it-IT"/>
        </w:rPr>
        <w:t xml:space="preserve">Il rapporto sottolinea inoltre che le pubblicazioni stampate continuano a svolgere un ruolo rilevante. Esse raggiungono gruppi target difficilmente raggiungibili in digitale, consentono un’analisi approfondita di temi complessi e godono di una fiducia relativamente elevata. I canali cartacei e digitali non sono visti come opposti, bensì come formati complementari con punti di forza diversi. </w:t>
      </w:r>
    </w:p>
    <w:p w14:paraId="3299462A" w14:textId="77777777" w:rsidR="00801EB5" w:rsidRPr="00801EB5" w:rsidRDefault="00801EB5" w:rsidP="00801EB5">
      <w:pPr>
        <w:rPr>
          <w:rFonts w:ascii="Effra" w:hAnsi="Effra" w:cs="Effra"/>
          <w:lang w:val="it-IT"/>
        </w:rPr>
      </w:pPr>
      <w:r w:rsidRPr="00801EB5">
        <w:rPr>
          <w:rFonts w:ascii="Effra" w:hAnsi="Effra" w:cs="Effra"/>
          <w:lang w:val="it-IT"/>
        </w:rPr>
        <w:t xml:space="preserve">Anche nel confronto internazionale emerge che democrazie comparabili sostengono in modo mirato i media associativi e vicini alle organizzazioni, per garantire la pluralità dell’informazione e la partecipazione della società civile. La prassi svizzera del sostegno indiretto tramite tariffe postali agevolate viene valutata dal rapporto come conforme al sistema, poiché favorisce la diffusione senza intervenire nei contenuti redazionali. </w:t>
      </w:r>
    </w:p>
    <w:p w14:paraId="3D259798" w14:textId="77777777" w:rsidR="00801EB5" w:rsidRPr="00801EB5" w:rsidRDefault="00801EB5" w:rsidP="00801EB5">
      <w:pPr>
        <w:rPr>
          <w:rFonts w:ascii="Effra" w:hAnsi="Effra" w:cs="Effra"/>
          <w:lang w:val="it-IT"/>
        </w:rPr>
      </w:pPr>
    </w:p>
    <w:p w14:paraId="564D6435" w14:textId="66356FFE" w:rsidR="00264EC3" w:rsidRDefault="00801EB5" w:rsidP="00801EB5">
      <w:pPr>
        <w:rPr>
          <w:rFonts w:ascii="Effra" w:hAnsi="Effra" w:cs="Effra"/>
          <w:lang w:val="it-IT"/>
        </w:rPr>
      </w:pPr>
      <w:r w:rsidRPr="00801EB5">
        <w:rPr>
          <w:rFonts w:ascii="Effra" w:hAnsi="Effra" w:cs="Effra"/>
          <w:lang w:val="it-IT"/>
        </w:rPr>
        <w:lastRenderedPageBreak/>
        <w:t>In sintesi, lo studio conclude che la stampa associativa e delle fondazioni fornisce un contributo dimostrabile alla formazione democratica dell’opinione in Svizzera. Rafforza la diversità dell'informazione, la trasparenza e la partecipazione politica, risultando pertanto rilevante dal punto di vista democratico. Il rapporto contraddice esplicitamente l’idea che questo tipo di media non svolga alcuna funzione democratica o solo una funzione marginale, e fornisce una base oggettiva e fondata per il dibattito politico in corso.</w:t>
      </w:r>
    </w:p>
    <w:p w14:paraId="2B23C2FE" w14:textId="77777777" w:rsidR="00801EB5" w:rsidRDefault="00801EB5" w:rsidP="00801EB5">
      <w:pPr>
        <w:rPr>
          <w:rFonts w:ascii="Effra" w:hAnsi="Effra" w:cs="Effra"/>
          <w:lang w:val="it-IT"/>
        </w:rPr>
      </w:pPr>
    </w:p>
    <w:p w14:paraId="6111982B" w14:textId="77777777" w:rsidR="00402DFC" w:rsidRPr="00402DFC" w:rsidRDefault="00402DFC" w:rsidP="00402DFC">
      <w:pPr>
        <w:rPr>
          <w:rFonts w:ascii="Effra" w:hAnsi="Effra" w:cs="Effra"/>
          <w:lang w:val="it-CH"/>
        </w:rPr>
      </w:pPr>
      <w:r w:rsidRPr="00402DFC">
        <w:rPr>
          <w:rFonts w:ascii="Effra" w:hAnsi="Effra" w:cs="Effra"/>
          <w:b/>
          <w:bCs/>
          <w:lang w:val="it-CH"/>
        </w:rPr>
        <w:t>Pareri sul tema</w:t>
      </w:r>
      <w:r w:rsidRPr="00402DFC">
        <w:rPr>
          <w:rFonts w:ascii="Effra" w:hAnsi="Effra" w:cs="Effra"/>
          <w:lang w:val="it-CH"/>
        </w:rPr>
        <w:t> </w:t>
      </w:r>
    </w:p>
    <w:p w14:paraId="7B07918B" w14:textId="77777777" w:rsidR="00402DFC" w:rsidRPr="00402DFC" w:rsidRDefault="00402DFC" w:rsidP="00402DFC">
      <w:pPr>
        <w:rPr>
          <w:rFonts w:ascii="Effra" w:hAnsi="Effra" w:cs="Effra"/>
          <w:lang w:val="it-CH"/>
        </w:rPr>
      </w:pPr>
      <w:r w:rsidRPr="00402DFC">
        <w:rPr>
          <w:rFonts w:ascii="Effra" w:hAnsi="Effra" w:cs="Effra"/>
          <w:b/>
          <w:bCs/>
          <w:lang w:val="it-CH"/>
        </w:rPr>
        <w:t xml:space="preserve">Beat Kneubühler, Direttore dell’associazione mantello </w:t>
      </w:r>
      <w:proofErr w:type="spellStart"/>
      <w:r w:rsidRPr="00402DFC">
        <w:rPr>
          <w:rFonts w:ascii="Effra" w:hAnsi="Effra" w:cs="Effra"/>
          <w:b/>
          <w:bCs/>
          <w:lang w:val="it-CH"/>
        </w:rPr>
        <w:t>dpsuisse</w:t>
      </w:r>
      <w:proofErr w:type="spellEnd"/>
      <w:r w:rsidRPr="00402DFC">
        <w:rPr>
          <w:rFonts w:ascii="Effra" w:hAnsi="Effra" w:cs="Effra"/>
          <w:lang w:val="it-CH"/>
        </w:rPr>
        <w:t> </w:t>
      </w:r>
      <w:r w:rsidRPr="00402DFC">
        <w:rPr>
          <w:rFonts w:ascii="Effra" w:hAnsi="Effra" w:cs="Effra"/>
          <w:lang w:val="it-CH"/>
        </w:rPr>
        <w:br/>
        <w:t>La Confederazione mette in discussione la rilevanza democratica della stampa associativa e delle fondazioni. Lo studio mostra chiaramente: questa valutazione non regge a un’analisi fondata. Le pubblicazioni di associazioni e fondazioni offrono un contributo importante alla formazione dell’opinione, proprio perché inquadrano e spiegano i temi politici e li rendono visibili dalla prospettiva della società civile organizzata. Chi prende sul serio la diversità democratica in Svizzera, deve considerare anche quei formati mediatici che non puntano sulla portata, ma sull’efficacia. </w:t>
      </w:r>
    </w:p>
    <w:p w14:paraId="6C677F39" w14:textId="77777777" w:rsidR="00402DFC" w:rsidRPr="00402DFC" w:rsidRDefault="00402DFC" w:rsidP="00402DFC">
      <w:pPr>
        <w:rPr>
          <w:rFonts w:ascii="Effra" w:hAnsi="Effra" w:cs="Effra"/>
          <w:lang w:val="it-CH"/>
        </w:rPr>
      </w:pPr>
      <w:r w:rsidRPr="00402DFC">
        <w:rPr>
          <w:rFonts w:ascii="Effra" w:hAnsi="Effra" w:cs="Effra"/>
          <w:lang w:val="it-CH"/>
        </w:rPr>
        <w:t>  </w:t>
      </w:r>
    </w:p>
    <w:p w14:paraId="5988A61E" w14:textId="77777777" w:rsidR="00402DFC" w:rsidRPr="00402DFC" w:rsidRDefault="00402DFC" w:rsidP="00402DFC">
      <w:pPr>
        <w:rPr>
          <w:rFonts w:ascii="Effra" w:hAnsi="Effra" w:cs="Effra"/>
          <w:lang w:val="it-CH"/>
        </w:rPr>
      </w:pPr>
      <w:r w:rsidRPr="00402DFC">
        <w:rPr>
          <w:rFonts w:ascii="Effra" w:hAnsi="Effra" w:cs="Effra"/>
          <w:b/>
          <w:bCs/>
          <w:lang w:val="it-CH"/>
        </w:rPr>
        <w:t>Dieter Kläy, Vicedirettore dell’Unione Svizzera delle Arti e Mestieri (USAM)</w:t>
      </w:r>
      <w:r w:rsidRPr="00402DFC">
        <w:rPr>
          <w:rFonts w:ascii="Effra" w:hAnsi="Effra" w:cs="Effra"/>
          <w:lang w:val="it-CH"/>
        </w:rPr>
        <w:t> </w:t>
      </w:r>
      <w:r w:rsidRPr="00402DFC">
        <w:rPr>
          <w:rFonts w:ascii="Effra" w:hAnsi="Effra" w:cs="Effra"/>
          <w:lang w:val="it-CH"/>
        </w:rPr>
        <w:br/>
        <w:t>Per l’economia e le PMI, i media delle associazioni rappresentano uno strumento centrale d’informazione politica. Spiegano le proposte in modo pratico e mostrano cosa significano concretamente per le imprese e i posti di lavoro. </w:t>
      </w:r>
    </w:p>
    <w:p w14:paraId="6A59A2D7" w14:textId="77777777" w:rsidR="00402DFC" w:rsidRPr="00402DFC" w:rsidRDefault="00402DFC" w:rsidP="00402DFC">
      <w:pPr>
        <w:rPr>
          <w:rFonts w:ascii="Effra" w:hAnsi="Effra" w:cs="Effra"/>
          <w:lang w:val="it-CH"/>
        </w:rPr>
      </w:pPr>
      <w:r w:rsidRPr="00402DFC">
        <w:rPr>
          <w:rFonts w:ascii="Effra" w:hAnsi="Effra" w:cs="Effra"/>
          <w:lang w:val="it-CH"/>
        </w:rPr>
        <w:t>Lo studio conferma ciò che conosciamo dalla nostra esperienza quotidiana con le associazioni: la stampa associativa e delle fondazioni rafforza la formazione dell’opinione democratica, perché fornisce orientamento e rende comprensibili i processi politici per imprenditrici e imprenditori. </w:t>
      </w:r>
    </w:p>
    <w:p w14:paraId="0BC8F90F" w14:textId="77777777" w:rsidR="00402DFC" w:rsidRPr="00402DFC" w:rsidRDefault="00402DFC" w:rsidP="00402DFC">
      <w:pPr>
        <w:rPr>
          <w:rFonts w:ascii="Effra" w:hAnsi="Effra" w:cs="Effra"/>
          <w:lang w:val="it-CH"/>
        </w:rPr>
      </w:pPr>
      <w:r w:rsidRPr="00402DFC">
        <w:rPr>
          <w:rFonts w:ascii="Effra" w:hAnsi="Effra" w:cs="Effra"/>
          <w:lang w:val="it-CH"/>
        </w:rPr>
        <w:t>Una democrazia funzionante ha bisogno anche di questa prospettiva. Chi ne mette in discussione la rilevanza, ignora una parte essenziale della realtà politica svizzera. </w:t>
      </w:r>
    </w:p>
    <w:p w14:paraId="0A9FEBFE" w14:textId="77777777" w:rsidR="00801EB5" w:rsidRPr="00402DFC" w:rsidRDefault="00801EB5" w:rsidP="00801EB5">
      <w:pPr>
        <w:rPr>
          <w:rFonts w:ascii="Effra" w:hAnsi="Effra" w:cs="Effra"/>
          <w:lang w:val="it-CH"/>
        </w:rPr>
      </w:pPr>
    </w:p>
    <w:sectPr w:rsidR="00801EB5" w:rsidRPr="00402DFC" w:rsidSect="006E61A5">
      <w:headerReference w:type="default" r:id="rId6"/>
      <w:pgSz w:w="11906" w:h="16838"/>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999A" w14:textId="77777777" w:rsidR="006E61A5" w:rsidRDefault="006E61A5" w:rsidP="006E61A5">
      <w:pPr>
        <w:spacing w:after="0" w:line="240" w:lineRule="auto"/>
      </w:pPr>
      <w:r>
        <w:separator/>
      </w:r>
    </w:p>
  </w:endnote>
  <w:endnote w:type="continuationSeparator" w:id="0">
    <w:p w14:paraId="5FF005FF" w14:textId="77777777" w:rsidR="006E61A5" w:rsidRDefault="006E61A5" w:rsidP="006E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ffra">
    <w:altName w:val="Calibri"/>
    <w:panose1 w:val="020B0503020203020204"/>
    <w:charset w:val="00"/>
    <w:family w:val="swiss"/>
    <w:pitch w:val="variable"/>
    <w:sig w:usb0="A00022EF" w:usb1="C000A05B" w:usb2="00000008" w:usb3="00000000" w:csb0="000000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CC89" w14:textId="77777777" w:rsidR="006E61A5" w:rsidRDefault="006E61A5" w:rsidP="006E61A5">
      <w:pPr>
        <w:spacing w:after="0" w:line="240" w:lineRule="auto"/>
      </w:pPr>
      <w:r>
        <w:separator/>
      </w:r>
    </w:p>
  </w:footnote>
  <w:footnote w:type="continuationSeparator" w:id="0">
    <w:p w14:paraId="3DAB4C59" w14:textId="77777777" w:rsidR="006E61A5" w:rsidRDefault="006E61A5" w:rsidP="006E6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D91B" w14:textId="59036576" w:rsidR="006E61A5" w:rsidRDefault="006E61A5">
    <w:pPr>
      <w:pStyle w:val="Kopfzeile"/>
    </w:pPr>
    <w:r>
      <w:rPr>
        <w:noProof/>
      </w:rPr>
      <w:drawing>
        <wp:anchor distT="0" distB="0" distL="114300" distR="114300" simplePos="0" relativeHeight="251658240" behindDoc="0" locked="0" layoutInCell="1" allowOverlap="1" wp14:anchorId="72583655" wp14:editId="27E21CCC">
          <wp:simplePos x="0" y="0"/>
          <wp:positionH relativeFrom="column">
            <wp:posOffset>4537707</wp:posOffset>
          </wp:positionH>
          <wp:positionV relativeFrom="paragraph">
            <wp:posOffset>28517</wp:posOffset>
          </wp:positionV>
          <wp:extent cx="1501180" cy="390230"/>
          <wp:effectExtent l="0" t="0" r="3810" b="0"/>
          <wp:wrapNone/>
          <wp:docPr id="1611531119" name="Grafik 1" descr="Ein Bild, das Grafiken, ro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714029" name="Grafik 1" descr="Ein Bild, das Grafiken, rot, Screenshot,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23954" cy="3961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C3"/>
    <w:rsid w:val="002279A1"/>
    <w:rsid w:val="00264EC3"/>
    <w:rsid w:val="00402DFC"/>
    <w:rsid w:val="006E61A5"/>
    <w:rsid w:val="00801EB5"/>
    <w:rsid w:val="00E20773"/>
    <w:rsid w:val="00E2100F"/>
    <w:rsid w:val="00E47336"/>
    <w:rsid w:val="00E605D3"/>
    <w:rsid w:val="00EE1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1ED5B5"/>
  <w15:chartTrackingRefBased/>
  <w15:docId w15:val="{04ED8BDB-BDD8-43A0-8FBC-658853BA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4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64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64EC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64EC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64EC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64EC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64EC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64EC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64EC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4EC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64EC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64EC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64EC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64EC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64EC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4EC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64EC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4EC3"/>
    <w:rPr>
      <w:rFonts w:eastAsiaTheme="majorEastAsia" w:cstheme="majorBidi"/>
      <w:color w:val="272727" w:themeColor="text1" w:themeTint="D8"/>
    </w:rPr>
  </w:style>
  <w:style w:type="paragraph" w:styleId="Titel">
    <w:name w:val="Title"/>
    <w:basedOn w:val="Standard"/>
    <w:next w:val="Standard"/>
    <w:link w:val="TitelZchn"/>
    <w:uiPriority w:val="10"/>
    <w:qFormat/>
    <w:rsid w:val="00264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4EC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4EC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4EC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64EC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64EC3"/>
    <w:rPr>
      <w:i/>
      <w:iCs/>
      <w:color w:val="404040" w:themeColor="text1" w:themeTint="BF"/>
    </w:rPr>
  </w:style>
  <w:style w:type="paragraph" w:styleId="Listenabsatz">
    <w:name w:val="List Paragraph"/>
    <w:basedOn w:val="Standard"/>
    <w:uiPriority w:val="34"/>
    <w:qFormat/>
    <w:rsid w:val="00264EC3"/>
    <w:pPr>
      <w:ind w:left="720"/>
      <w:contextualSpacing/>
    </w:pPr>
  </w:style>
  <w:style w:type="character" w:styleId="IntensiveHervorhebung">
    <w:name w:val="Intense Emphasis"/>
    <w:basedOn w:val="Absatz-Standardschriftart"/>
    <w:uiPriority w:val="21"/>
    <w:qFormat/>
    <w:rsid w:val="00264EC3"/>
    <w:rPr>
      <w:i/>
      <w:iCs/>
      <w:color w:val="0F4761" w:themeColor="accent1" w:themeShade="BF"/>
    </w:rPr>
  </w:style>
  <w:style w:type="paragraph" w:styleId="IntensivesZitat">
    <w:name w:val="Intense Quote"/>
    <w:basedOn w:val="Standard"/>
    <w:next w:val="Standard"/>
    <w:link w:val="IntensivesZitatZchn"/>
    <w:uiPriority w:val="30"/>
    <w:qFormat/>
    <w:rsid w:val="00264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64EC3"/>
    <w:rPr>
      <w:i/>
      <w:iCs/>
      <w:color w:val="0F4761" w:themeColor="accent1" w:themeShade="BF"/>
    </w:rPr>
  </w:style>
  <w:style w:type="character" w:styleId="IntensiverVerweis">
    <w:name w:val="Intense Reference"/>
    <w:basedOn w:val="Absatz-Standardschriftart"/>
    <w:uiPriority w:val="32"/>
    <w:qFormat/>
    <w:rsid w:val="00264EC3"/>
    <w:rPr>
      <w:b/>
      <w:bCs/>
      <w:smallCaps/>
      <w:color w:val="0F4761" w:themeColor="accent1" w:themeShade="BF"/>
      <w:spacing w:val="5"/>
    </w:rPr>
  </w:style>
  <w:style w:type="paragraph" w:styleId="Kopfzeile">
    <w:name w:val="header"/>
    <w:basedOn w:val="Standard"/>
    <w:link w:val="KopfzeileZchn"/>
    <w:uiPriority w:val="99"/>
    <w:unhideWhenUsed/>
    <w:rsid w:val="006E61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61A5"/>
  </w:style>
  <w:style w:type="paragraph" w:styleId="Fuzeile">
    <w:name w:val="footer"/>
    <w:basedOn w:val="Standard"/>
    <w:link w:val="FuzeileZchn"/>
    <w:uiPriority w:val="99"/>
    <w:unhideWhenUsed/>
    <w:rsid w:val="006E61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4211</Characters>
  <Application>Microsoft Office Word</Application>
  <DocSecurity>0</DocSecurity>
  <Lines>35</Lines>
  <Paragraphs>9</Paragraphs>
  <ScaleCrop>false</ScaleCrop>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Seraina Dietschi</dc:creator>
  <cp:keywords/>
  <dc:description/>
  <cp:lastModifiedBy>Seraina Dietschi</cp:lastModifiedBy>
  <cp:revision>7</cp:revision>
  <dcterms:created xsi:type="dcterms:W3CDTF">2026-02-18T07:44:00Z</dcterms:created>
  <dcterms:modified xsi:type="dcterms:W3CDTF">2026-02-18T07:52:00Z</dcterms:modified>
</cp:coreProperties>
</file>